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34" w:rsidRPr="00287504" w:rsidRDefault="00E229BE" w:rsidP="0080677E">
      <w:pPr>
        <w:pStyle w:val="Default"/>
        <w:spacing w:after="12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ATHLE</w:t>
      </w:r>
      <w:r w:rsidR="002214AC" w:rsidRPr="00287504">
        <w:rPr>
          <w:rFonts w:asciiTheme="majorHAnsi" w:hAnsiTheme="majorHAnsi"/>
          <w:b/>
          <w:bCs/>
        </w:rPr>
        <w:t>TICS ONTARIO TERMS OF REFERENCE</w:t>
      </w:r>
    </w:p>
    <w:p w:rsidR="00EC2234" w:rsidRPr="00287504" w:rsidRDefault="007C3924" w:rsidP="00EC2234">
      <w:pPr>
        <w:pStyle w:val="Default"/>
        <w:jc w:val="center"/>
        <w:rPr>
          <w:rFonts w:asciiTheme="majorHAnsi" w:hAnsiTheme="majorHAnsi"/>
          <w:b/>
          <w:bCs/>
        </w:rPr>
      </w:pPr>
      <w:r w:rsidRPr="00287504">
        <w:rPr>
          <w:rFonts w:asciiTheme="majorHAnsi" w:hAnsiTheme="majorHAnsi"/>
          <w:b/>
          <w:bCs/>
        </w:rPr>
        <w:t xml:space="preserve">HUMAN RESOURCES AD HOC </w:t>
      </w:r>
      <w:r w:rsidR="00EC2234" w:rsidRPr="00287504">
        <w:rPr>
          <w:rFonts w:asciiTheme="majorHAnsi" w:hAnsiTheme="majorHAnsi"/>
          <w:b/>
          <w:bCs/>
        </w:rPr>
        <w:t>COMMITTEE</w:t>
      </w:r>
    </w:p>
    <w:p w:rsidR="00EC2234" w:rsidRPr="00996955" w:rsidRDefault="006C721A" w:rsidP="006C721A">
      <w:pPr>
        <w:pStyle w:val="Default"/>
        <w:tabs>
          <w:tab w:val="left" w:pos="2946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</w:p>
    <w:p w:rsidR="00BD7E3A" w:rsidRPr="00996955" w:rsidRDefault="00BD7E3A" w:rsidP="009B0E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0E3E72" w:rsidRDefault="00D860A8" w:rsidP="00B27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  <w:lang w:val="en-US"/>
        </w:rPr>
      </w:pPr>
      <w:r w:rsidRPr="00803D68">
        <w:rPr>
          <w:rFonts w:asciiTheme="majorHAnsi" w:hAnsiTheme="majorHAnsi" w:cs="Times"/>
          <w:sz w:val="24"/>
          <w:szCs w:val="24"/>
        </w:rPr>
        <w:t xml:space="preserve">The </w:t>
      </w:r>
      <w:r w:rsidR="007C3924" w:rsidRPr="00803D68">
        <w:rPr>
          <w:rFonts w:asciiTheme="majorHAnsi" w:hAnsiTheme="majorHAnsi" w:cs="Times"/>
          <w:sz w:val="24"/>
          <w:szCs w:val="24"/>
        </w:rPr>
        <w:t>H</w:t>
      </w:r>
      <w:r w:rsidR="00803D68" w:rsidRPr="00803D68">
        <w:rPr>
          <w:rFonts w:asciiTheme="majorHAnsi" w:hAnsiTheme="majorHAnsi" w:cs="Times"/>
          <w:sz w:val="24"/>
          <w:szCs w:val="24"/>
        </w:rPr>
        <w:t>uman</w:t>
      </w:r>
      <w:r w:rsidR="00803D68">
        <w:rPr>
          <w:rFonts w:asciiTheme="majorHAnsi" w:hAnsiTheme="majorHAnsi" w:cs="Times"/>
          <w:sz w:val="24"/>
          <w:szCs w:val="24"/>
        </w:rPr>
        <w:t xml:space="preserve"> Resources Committee exists to </w:t>
      </w:r>
      <w:r w:rsidR="00803D68" w:rsidRPr="00803D68">
        <w:rPr>
          <w:rFonts w:asciiTheme="majorHAnsi" w:hAnsiTheme="majorHAnsi" w:cs="Arial"/>
          <w:sz w:val="24"/>
          <w:szCs w:val="24"/>
          <w:lang w:val="en-US"/>
        </w:rPr>
        <w:t>assist</w:t>
      </w:r>
      <w:r w:rsidR="00803D68">
        <w:rPr>
          <w:rFonts w:asciiTheme="majorHAnsi" w:hAnsiTheme="majorHAnsi" w:cs="Arial"/>
          <w:sz w:val="24"/>
          <w:szCs w:val="24"/>
          <w:lang w:val="en-US"/>
        </w:rPr>
        <w:t xml:space="preserve"> the b</w:t>
      </w:r>
      <w:r w:rsidR="00BE04B4" w:rsidRPr="00803D68">
        <w:rPr>
          <w:rFonts w:asciiTheme="majorHAnsi" w:hAnsiTheme="majorHAnsi" w:cs="Arial"/>
          <w:sz w:val="24"/>
          <w:szCs w:val="24"/>
          <w:lang w:val="en-US"/>
        </w:rPr>
        <w:t>oard in ful</w:t>
      </w:r>
      <w:r w:rsidR="00AC0A91">
        <w:rPr>
          <w:rFonts w:asciiTheme="majorHAnsi" w:hAnsiTheme="majorHAnsi" w:cs="Arial"/>
          <w:sz w:val="24"/>
          <w:szCs w:val="24"/>
          <w:lang w:val="en-US"/>
        </w:rPr>
        <w:t>filling its obligations related</w:t>
      </w:r>
      <w:r w:rsidR="00BE04B4" w:rsidRPr="00803D68">
        <w:rPr>
          <w:rFonts w:asciiTheme="majorHAnsi" w:hAnsiTheme="majorHAnsi" w:cs="Arial"/>
          <w:sz w:val="24"/>
          <w:szCs w:val="24"/>
          <w:lang w:val="en-US"/>
        </w:rPr>
        <w:t xml:space="preserve"> to human resource</w:t>
      </w:r>
      <w:r w:rsidR="00B27F12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BE04B4" w:rsidRPr="00803D68">
        <w:rPr>
          <w:rFonts w:asciiTheme="majorHAnsi" w:hAnsiTheme="majorHAnsi" w:cs="Arial"/>
          <w:sz w:val="24"/>
          <w:szCs w:val="24"/>
          <w:lang w:val="en-US"/>
        </w:rPr>
        <w:t xml:space="preserve">and compensation matters </w:t>
      </w:r>
      <w:r w:rsidR="00BE04B4" w:rsidRPr="00803D68">
        <w:rPr>
          <w:rFonts w:asciiTheme="majorHAnsi" w:hAnsiTheme="majorHAnsi" w:cs="Calibri"/>
          <w:sz w:val="24"/>
          <w:szCs w:val="24"/>
          <w:lang w:val="en-US"/>
        </w:rPr>
        <w:t xml:space="preserve">including succession planning and </w:t>
      </w:r>
      <w:r w:rsidR="00AC0A91">
        <w:rPr>
          <w:rFonts w:asciiTheme="majorHAnsi" w:hAnsiTheme="majorHAnsi" w:cs="Calibri"/>
          <w:sz w:val="24"/>
          <w:szCs w:val="24"/>
          <w:lang w:val="en-US"/>
        </w:rPr>
        <w:t>associated</w:t>
      </w:r>
      <w:r w:rsidR="00B27F12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="00BE04B4" w:rsidRPr="00803D68">
        <w:rPr>
          <w:rFonts w:asciiTheme="majorHAnsi" w:hAnsiTheme="majorHAnsi" w:cs="Calibri"/>
          <w:sz w:val="24"/>
          <w:szCs w:val="24"/>
          <w:lang w:val="en-US"/>
        </w:rPr>
        <w:t xml:space="preserve">policies. </w:t>
      </w:r>
    </w:p>
    <w:p w:rsidR="000E3E72" w:rsidRDefault="000E3E72" w:rsidP="00B27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Times"/>
          <w:sz w:val="24"/>
          <w:szCs w:val="24"/>
          <w:lang w:val="en-US"/>
        </w:rPr>
      </w:pPr>
    </w:p>
    <w:p w:rsidR="00287504" w:rsidRPr="00996955" w:rsidRDefault="00287504" w:rsidP="00B27F12">
      <w:pPr>
        <w:pStyle w:val="Default"/>
        <w:spacing w:after="120"/>
        <w:jc w:val="both"/>
        <w:rPr>
          <w:rFonts w:asciiTheme="majorHAnsi" w:hAnsiTheme="majorHAnsi"/>
        </w:rPr>
      </w:pPr>
      <w:r w:rsidRPr="00996955">
        <w:rPr>
          <w:rFonts w:asciiTheme="majorHAnsi" w:hAnsiTheme="majorHAnsi"/>
          <w:b/>
          <w:bCs/>
        </w:rPr>
        <w:t xml:space="preserve">AUTHORITY </w:t>
      </w:r>
    </w:p>
    <w:p w:rsidR="00287504" w:rsidRPr="00690EFA" w:rsidRDefault="00287504" w:rsidP="00B27F12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is an ad hoc committee of the board and </w:t>
      </w:r>
      <w:r w:rsidR="00AC0A91">
        <w:rPr>
          <w:rFonts w:asciiTheme="majorHAnsi" w:hAnsiTheme="majorHAnsi"/>
        </w:rPr>
        <w:t>shall</w:t>
      </w:r>
      <w:r>
        <w:rPr>
          <w:rFonts w:asciiTheme="majorHAnsi" w:hAnsiTheme="majorHAnsi"/>
        </w:rPr>
        <w:t xml:space="preserve"> develop a work plan with specific deliverables and timelines. Once these deliverables are achieved, the Committee will be dissolved.  The Committee </w:t>
      </w:r>
      <w:r w:rsidRPr="00996955">
        <w:rPr>
          <w:rFonts w:asciiTheme="majorHAnsi" w:hAnsiTheme="majorHAnsi"/>
        </w:rPr>
        <w:t>has the</w:t>
      </w:r>
      <w:r>
        <w:rPr>
          <w:rFonts w:asciiTheme="majorHAnsi" w:hAnsiTheme="majorHAnsi"/>
        </w:rPr>
        <w:t xml:space="preserve"> authority to advise the Executive Committee</w:t>
      </w:r>
      <w:r w:rsidRPr="00996955">
        <w:rPr>
          <w:rFonts w:asciiTheme="majorHAnsi" w:hAnsiTheme="majorHAnsi"/>
        </w:rPr>
        <w:t xml:space="preserve">. As such, the Committee </w:t>
      </w:r>
      <w:r>
        <w:rPr>
          <w:rFonts w:asciiTheme="majorHAnsi" w:hAnsiTheme="majorHAnsi"/>
        </w:rPr>
        <w:t xml:space="preserve">will review, research and provide recommends on </w:t>
      </w:r>
      <w:r w:rsidRPr="00996955">
        <w:rPr>
          <w:rFonts w:asciiTheme="majorHAnsi" w:hAnsiTheme="majorHAnsi"/>
        </w:rPr>
        <w:t xml:space="preserve">matters relating to </w:t>
      </w:r>
      <w:r>
        <w:rPr>
          <w:rFonts w:asciiTheme="majorHAnsi" w:hAnsiTheme="majorHAnsi"/>
        </w:rPr>
        <w:t>AO Human Resources</w:t>
      </w:r>
      <w:r w:rsidRPr="00996955">
        <w:rPr>
          <w:rFonts w:asciiTheme="majorHAnsi" w:hAnsiTheme="majorHAnsi"/>
        </w:rPr>
        <w:t xml:space="preserve">. </w:t>
      </w:r>
      <w:r w:rsidR="00B27F12">
        <w:rPr>
          <w:rFonts w:asciiTheme="majorHAnsi" w:hAnsiTheme="majorHAnsi"/>
        </w:rPr>
        <w:t xml:space="preserve"> </w:t>
      </w:r>
      <w:r w:rsidRPr="00996955">
        <w:rPr>
          <w:rFonts w:asciiTheme="majorHAnsi" w:hAnsiTheme="majorHAnsi"/>
        </w:rPr>
        <w:t xml:space="preserve">As required and with the approval of the </w:t>
      </w:r>
      <w:r>
        <w:rPr>
          <w:rFonts w:asciiTheme="majorHAnsi" w:hAnsiTheme="majorHAnsi"/>
        </w:rPr>
        <w:t>Executive Committee</w:t>
      </w:r>
      <w:r w:rsidRPr="0099695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the Committee may consult with </w:t>
      </w:r>
      <w:r w:rsidRPr="000E3E72">
        <w:rPr>
          <w:rFonts w:asciiTheme="majorHAnsi" w:hAnsiTheme="majorHAnsi" w:cs="Arial"/>
        </w:rPr>
        <w:t xml:space="preserve">independent professional </w:t>
      </w:r>
      <w:r>
        <w:rPr>
          <w:rFonts w:asciiTheme="majorHAnsi" w:hAnsiTheme="majorHAnsi" w:cs="Arial"/>
        </w:rPr>
        <w:t>experts</w:t>
      </w:r>
      <w:r w:rsidRPr="000E3E72">
        <w:rPr>
          <w:rFonts w:asciiTheme="majorHAnsi" w:hAnsiTheme="majorHAnsi" w:cs="Arial"/>
        </w:rPr>
        <w:t xml:space="preserve"> to assist with the execution of its d</w:t>
      </w:r>
      <w:r>
        <w:rPr>
          <w:rFonts w:asciiTheme="majorHAnsi" w:hAnsiTheme="majorHAnsi" w:cs="Arial"/>
        </w:rPr>
        <w:t>uties</w:t>
      </w:r>
      <w:r w:rsidRPr="000E3E72">
        <w:rPr>
          <w:rFonts w:asciiTheme="majorHAnsi" w:hAnsiTheme="majorHAnsi" w:cs="Arial"/>
        </w:rPr>
        <w:t>.</w:t>
      </w:r>
    </w:p>
    <w:p w:rsidR="00287504" w:rsidRDefault="00287504" w:rsidP="00B27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/>
          <w:b/>
          <w:bCs/>
        </w:rPr>
      </w:pPr>
    </w:p>
    <w:p w:rsidR="00287504" w:rsidRPr="00996955" w:rsidRDefault="00287504" w:rsidP="00B27F12">
      <w:pPr>
        <w:pStyle w:val="Default"/>
        <w:spacing w:after="120"/>
        <w:jc w:val="both"/>
        <w:rPr>
          <w:rFonts w:asciiTheme="majorHAnsi" w:hAnsiTheme="majorHAnsi"/>
        </w:rPr>
      </w:pPr>
      <w:r w:rsidRPr="00996955">
        <w:rPr>
          <w:rFonts w:asciiTheme="majorHAnsi" w:hAnsiTheme="majorHAnsi"/>
          <w:b/>
          <w:bCs/>
        </w:rPr>
        <w:t xml:space="preserve">COMPOSITION </w:t>
      </w:r>
    </w:p>
    <w:p w:rsidR="00287504" w:rsidRPr="00D65799" w:rsidRDefault="00287504" w:rsidP="00B27F12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"/>
          <w:sz w:val="24"/>
          <w:szCs w:val="24"/>
        </w:rPr>
      </w:pPr>
      <w:r w:rsidRPr="00D65799">
        <w:rPr>
          <w:rFonts w:asciiTheme="majorHAnsi" w:hAnsiTheme="majorHAnsi" w:cs="Times"/>
          <w:sz w:val="24"/>
          <w:szCs w:val="24"/>
        </w:rPr>
        <w:t xml:space="preserve">The </w:t>
      </w:r>
      <w:r>
        <w:rPr>
          <w:rFonts w:asciiTheme="majorHAnsi" w:hAnsiTheme="majorHAnsi" w:cs="Times"/>
          <w:sz w:val="24"/>
          <w:szCs w:val="24"/>
        </w:rPr>
        <w:t>Human Resource</w:t>
      </w:r>
      <w:r w:rsidRPr="00D65799">
        <w:rPr>
          <w:rFonts w:asciiTheme="majorHAnsi" w:hAnsiTheme="majorHAnsi" w:cs="Times"/>
          <w:sz w:val="24"/>
          <w:szCs w:val="24"/>
        </w:rPr>
        <w:t xml:space="preserve"> Committee shall include:</w:t>
      </w:r>
    </w:p>
    <w:p w:rsidR="00287504" w:rsidRPr="00D65799" w:rsidRDefault="00287504" w:rsidP="00B27F1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Symbol"/>
          <w:sz w:val="24"/>
          <w:szCs w:val="24"/>
        </w:rPr>
      </w:pPr>
      <w:r>
        <w:rPr>
          <w:rFonts w:asciiTheme="majorHAnsi" w:hAnsiTheme="majorHAnsi" w:cs="Times"/>
          <w:sz w:val="24"/>
          <w:szCs w:val="24"/>
        </w:rPr>
        <w:t xml:space="preserve">Chair (elected director </w:t>
      </w:r>
      <w:r w:rsidR="00D57B93">
        <w:rPr>
          <w:rFonts w:asciiTheme="majorHAnsi" w:hAnsiTheme="majorHAnsi" w:cs="Times"/>
          <w:sz w:val="24"/>
          <w:szCs w:val="24"/>
        </w:rPr>
        <w:t>&amp; non-</w:t>
      </w:r>
      <w:r>
        <w:rPr>
          <w:rFonts w:asciiTheme="majorHAnsi" w:hAnsiTheme="majorHAnsi" w:cs="Times"/>
          <w:sz w:val="24"/>
          <w:szCs w:val="24"/>
        </w:rPr>
        <w:t xml:space="preserve">Officer) </w:t>
      </w:r>
    </w:p>
    <w:p w:rsidR="00287504" w:rsidRPr="00D65799" w:rsidRDefault="00287504" w:rsidP="00B27F1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Symbol"/>
          <w:sz w:val="24"/>
          <w:szCs w:val="24"/>
        </w:rPr>
      </w:pPr>
      <w:r>
        <w:rPr>
          <w:rFonts w:asciiTheme="majorHAnsi" w:hAnsiTheme="majorHAnsi" w:cs="Times"/>
          <w:sz w:val="24"/>
          <w:szCs w:val="24"/>
        </w:rPr>
        <w:t>two appointed members</w:t>
      </w:r>
    </w:p>
    <w:p w:rsidR="00287504" w:rsidRPr="006639D5" w:rsidRDefault="00E229BE" w:rsidP="00B27F1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Symbol"/>
          <w:sz w:val="24"/>
          <w:szCs w:val="24"/>
        </w:rPr>
      </w:pPr>
      <w:r>
        <w:rPr>
          <w:rFonts w:asciiTheme="majorHAnsi" w:hAnsiTheme="majorHAnsi" w:cs="Times"/>
          <w:sz w:val="24"/>
          <w:szCs w:val="24"/>
        </w:rPr>
        <w:t xml:space="preserve">AO </w:t>
      </w:r>
      <w:r w:rsidR="00287504">
        <w:rPr>
          <w:rFonts w:asciiTheme="majorHAnsi" w:hAnsiTheme="majorHAnsi" w:cs="Times"/>
          <w:sz w:val="24"/>
          <w:szCs w:val="24"/>
        </w:rPr>
        <w:t>Chair (ex-officio)</w:t>
      </w:r>
    </w:p>
    <w:p w:rsidR="00287504" w:rsidRPr="00D57B93" w:rsidRDefault="00287504" w:rsidP="00B27F1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ajorHAnsi" w:hAnsiTheme="majorHAnsi" w:cs="Symbol"/>
          <w:sz w:val="24"/>
          <w:szCs w:val="24"/>
        </w:rPr>
      </w:pPr>
      <w:r w:rsidRPr="00D65799">
        <w:rPr>
          <w:rFonts w:asciiTheme="majorHAnsi" w:hAnsiTheme="majorHAnsi" w:cs="Times"/>
          <w:sz w:val="24"/>
          <w:szCs w:val="24"/>
        </w:rPr>
        <w:t>Executive Director (</w:t>
      </w:r>
      <w:r w:rsidR="00D57B93">
        <w:rPr>
          <w:rFonts w:asciiTheme="majorHAnsi" w:hAnsiTheme="majorHAnsi" w:cs="Times"/>
          <w:sz w:val="24"/>
          <w:szCs w:val="24"/>
        </w:rPr>
        <w:t xml:space="preserve">ex-officio </w:t>
      </w:r>
      <w:r w:rsidR="00D57B93">
        <w:rPr>
          <w:rFonts w:asciiTheme="majorHAnsi" w:hAnsiTheme="majorHAnsi" w:cs="Symbol"/>
          <w:sz w:val="24"/>
          <w:szCs w:val="24"/>
        </w:rPr>
        <w:t>&amp;</w:t>
      </w:r>
      <w:r w:rsidR="00B27F12">
        <w:rPr>
          <w:rFonts w:asciiTheme="majorHAnsi" w:hAnsiTheme="majorHAnsi" w:cs="Symbol"/>
          <w:sz w:val="24"/>
          <w:szCs w:val="24"/>
        </w:rPr>
        <w:t xml:space="preserve"> </w:t>
      </w:r>
      <w:r w:rsidRPr="00D57B93">
        <w:rPr>
          <w:rFonts w:asciiTheme="majorHAnsi" w:hAnsiTheme="majorHAnsi" w:cs="Times"/>
          <w:sz w:val="24"/>
          <w:szCs w:val="24"/>
        </w:rPr>
        <w:t xml:space="preserve">non-voting) </w:t>
      </w:r>
    </w:p>
    <w:p w:rsidR="00287504" w:rsidRDefault="00287504" w:rsidP="00B27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Symbol"/>
          <w:sz w:val="24"/>
          <w:szCs w:val="24"/>
        </w:rPr>
      </w:pPr>
    </w:p>
    <w:p w:rsidR="00287504" w:rsidRPr="0080677E" w:rsidRDefault="00287504" w:rsidP="00B27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sz w:val="24"/>
          <w:szCs w:val="24"/>
        </w:rPr>
      </w:pPr>
      <w:r>
        <w:rPr>
          <w:rFonts w:asciiTheme="majorHAnsi" w:hAnsiTheme="majorHAnsi" w:cs="Times"/>
          <w:sz w:val="24"/>
          <w:szCs w:val="24"/>
        </w:rPr>
        <w:t xml:space="preserve">The ED </w:t>
      </w:r>
      <w:r w:rsidR="00D57B93">
        <w:rPr>
          <w:rFonts w:asciiTheme="majorHAnsi" w:hAnsiTheme="majorHAnsi" w:cs="Times"/>
          <w:sz w:val="24"/>
          <w:szCs w:val="24"/>
        </w:rPr>
        <w:t>shall</w:t>
      </w:r>
      <w:r w:rsidRPr="00D65799">
        <w:rPr>
          <w:rFonts w:asciiTheme="majorHAnsi" w:hAnsiTheme="majorHAnsi" w:cs="Times"/>
          <w:sz w:val="24"/>
          <w:szCs w:val="24"/>
        </w:rPr>
        <w:t xml:space="preserve"> attend all meetings of the Committee except for portions declared by the Chair to </w:t>
      </w:r>
      <w:r>
        <w:rPr>
          <w:rFonts w:asciiTheme="majorHAnsi" w:hAnsiTheme="majorHAnsi" w:cs="Times"/>
          <w:sz w:val="24"/>
          <w:szCs w:val="24"/>
        </w:rPr>
        <w:t>require in-camera deliberations</w:t>
      </w:r>
      <w:r w:rsidRPr="00D65799">
        <w:rPr>
          <w:rFonts w:asciiTheme="majorHAnsi" w:hAnsiTheme="majorHAnsi" w:cs="Times"/>
          <w:sz w:val="24"/>
          <w:szCs w:val="24"/>
        </w:rPr>
        <w:t xml:space="preserve">. </w:t>
      </w:r>
    </w:p>
    <w:p w:rsidR="00D57B93" w:rsidRDefault="00D57B93" w:rsidP="00B27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/>
          <w:b/>
          <w:bCs/>
        </w:rPr>
      </w:pPr>
    </w:p>
    <w:p w:rsidR="00D57B93" w:rsidRPr="00996955" w:rsidRDefault="00D57B93" w:rsidP="00B27F12">
      <w:pPr>
        <w:pStyle w:val="Default"/>
        <w:spacing w:after="120"/>
        <w:jc w:val="both"/>
        <w:rPr>
          <w:rFonts w:asciiTheme="majorHAnsi" w:hAnsiTheme="majorHAnsi"/>
        </w:rPr>
      </w:pPr>
      <w:r w:rsidRPr="00996955">
        <w:rPr>
          <w:rFonts w:asciiTheme="majorHAnsi" w:hAnsiTheme="majorHAnsi"/>
          <w:b/>
          <w:bCs/>
        </w:rPr>
        <w:t xml:space="preserve">APPOINTMENT </w:t>
      </w:r>
    </w:p>
    <w:p w:rsidR="00D57B93" w:rsidRDefault="00D57B93" w:rsidP="00B27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996955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b</w:t>
      </w:r>
      <w:r w:rsidRPr="00996955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ard will appoint the Chair of the Committee who </w:t>
      </w:r>
      <w:r w:rsidRPr="00996955">
        <w:rPr>
          <w:rFonts w:asciiTheme="majorHAnsi" w:hAnsiTheme="majorHAnsi"/>
        </w:rPr>
        <w:t xml:space="preserve">will have overall responsibility for the activities of the Committee. </w:t>
      </w:r>
      <w:r>
        <w:rPr>
          <w:rFonts w:asciiTheme="majorHAnsi" w:hAnsiTheme="majorHAnsi"/>
        </w:rPr>
        <w:t xml:space="preserve">The board </w:t>
      </w:r>
      <w:r w:rsidR="00AC0A91">
        <w:rPr>
          <w:rFonts w:asciiTheme="majorHAnsi" w:hAnsiTheme="majorHAnsi"/>
        </w:rPr>
        <w:t xml:space="preserve">will </w:t>
      </w:r>
      <w:r w:rsidRPr="00996955">
        <w:rPr>
          <w:rFonts w:asciiTheme="majorHAnsi" w:hAnsiTheme="majorHAnsi"/>
        </w:rPr>
        <w:t xml:space="preserve">select </w:t>
      </w:r>
      <w:r>
        <w:rPr>
          <w:rFonts w:asciiTheme="majorHAnsi" w:hAnsiTheme="majorHAnsi"/>
        </w:rPr>
        <w:t>two additional persons</w:t>
      </w:r>
      <w:r w:rsidRPr="00996955">
        <w:rPr>
          <w:rFonts w:asciiTheme="majorHAnsi" w:hAnsiTheme="majorHAnsi"/>
        </w:rPr>
        <w:t xml:space="preserve"> to serve on the Committee for a one</w:t>
      </w:r>
      <w:r>
        <w:rPr>
          <w:rFonts w:asciiTheme="majorHAnsi" w:hAnsiTheme="majorHAnsi"/>
        </w:rPr>
        <w:t>-</w:t>
      </w:r>
      <w:r w:rsidRPr="00996955">
        <w:rPr>
          <w:rFonts w:asciiTheme="majorHAnsi" w:hAnsiTheme="majorHAnsi"/>
        </w:rPr>
        <w:t>year term.</w:t>
      </w:r>
    </w:p>
    <w:p w:rsidR="00D57B93" w:rsidRDefault="00D57B93" w:rsidP="00B27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/>
        </w:rPr>
      </w:pPr>
    </w:p>
    <w:p w:rsidR="006F07A1" w:rsidRPr="000E3E72" w:rsidRDefault="002214AC" w:rsidP="00B27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Times"/>
          <w:sz w:val="24"/>
          <w:szCs w:val="24"/>
          <w:lang w:val="en-US"/>
        </w:rPr>
      </w:pPr>
      <w:r w:rsidRPr="00996955">
        <w:rPr>
          <w:rFonts w:asciiTheme="majorHAnsi" w:hAnsiTheme="majorHAnsi"/>
          <w:b/>
          <w:bCs/>
        </w:rPr>
        <w:t xml:space="preserve">MANDATE </w:t>
      </w:r>
    </w:p>
    <w:p w:rsidR="0080265E" w:rsidRPr="003055F4" w:rsidRDefault="002214AC" w:rsidP="00B27F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55F4">
        <w:rPr>
          <w:rFonts w:asciiTheme="majorHAnsi" w:hAnsiTheme="majorHAnsi"/>
          <w:sz w:val="24"/>
          <w:szCs w:val="24"/>
        </w:rPr>
        <w:t xml:space="preserve">The committee </w:t>
      </w:r>
      <w:r w:rsidR="006F07A1" w:rsidRPr="003055F4">
        <w:rPr>
          <w:rFonts w:asciiTheme="majorHAnsi" w:hAnsiTheme="majorHAnsi"/>
          <w:sz w:val="24"/>
          <w:szCs w:val="24"/>
        </w:rPr>
        <w:t xml:space="preserve">shall </w:t>
      </w:r>
      <w:r w:rsidR="005C02E8" w:rsidRPr="003055F4">
        <w:rPr>
          <w:rFonts w:asciiTheme="majorHAnsi" w:hAnsiTheme="majorHAnsi" w:cs="Times"/>
          <w:sz w:val="24"/>
          <w:szCs w:val="24"/>
        </w:rPr>
        <w:t xml:space="preserve">review, </w:t>
      </w:r>
      <w:r w:rsidR="006F07A1" w:rsidRPr="003055F4">
        <w:rPr>
          <w:rFonts w:asciiTheme="majorHAnsi" w:hAnsiTheme="majorHAnsi" w:cs="Times"/>
          <w:sz w:val="24"/>
          <w:szCs w:val="24"/>
        </w:rPr>
        <w:t xml:space="preserve">recommend </w:t>
      </w:r>
      <w:r w:rsidR="005C02E8" w:rsidRPr="003055F4">
        <w:rPr>
          <w:rFonts w:asciiTheme="majorHAnsi" w:hAnsiTheme="majorHAnsi" w:cs="Times"/>
          <w:sz w:val="24"/>
          <w:szCs w:val="24"/>
        </w:rPr>
        <w:t xml:space="preserve">and oversee </w:t>
      </w:r>
      <w:r w:rsidR="000E3E72" w:rsidRPr="003055F4">
        <w:rPr>
          <w:rFonts w:asciiTheme="majorHAnsi" w:hAnsiTheme="majorHAnsi" w:cs="Times"/>
          <w:sz w:val="24"/>
          <w:szCs w:val="24"/>
        </w:rPr>
        <w:t>specific human resource</w:t>
      </w:r>
      <w:r w:rsidR="00AC0A91">
        <w:rPr>
          <w:rFonts w:asciiTheme="majorHAnsi" w:hAnsiTheme="majorHAnsi" w:cs="Times"/>
          <w:sz w:val="24"/>
          <w:szCs w:val="24"/>
        </w:rPr>
        <w:t>s</w:t>
      </w:r>
      <w:r w:rsidR="00B27F12">
        <w:rPr>
          <w:rFonts w:asciiTheme="majorHAnsi" w:hAnsiTheme="majorHAnsi" w:cs="Times"/>
          <w:sz w:val="24"/>
          <w:szCs w:val="24"/>
        </w:rPr>
        <w:t xml:space="preserve"> </w:t>
      </w:r>
      <w:r w:rsidR="003055F4" w:rsidRPr="003055F4">
        <w:rPr>
          <w:rFonts w:asciiTheme="majorHAnsi" w:hAnsiTheme="majorHAnsi"/>
          <w:sz w:val="24"/>
          <w:szCs w:val="24"/>
        </w:rPr>
        <w:t xml:space="preserve">initiatives </w:t>
      </w:r>
      <w:r w:rsidR="0080265E" w:rsidRPr="003055F4">
        <w:rPr>
          <w:rFonts w:asciiTheme="majorHAnsi" w:hAnsiTheme="majorHAnsi"/>
          <w:sz w:val="24"/>
          <w:szCs w:val="24"/>
        </w:rPr>
        <w:t xml:space="preserve">to: </w:t>
      </w:r>
    </w:p>
    <w:p w:rsidR="0080265E" w:rsidRPr="003055F4" w:rsidRDefault="00680F36" w:rsidP="00B27F1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055F4">
        <w:rPr>
          <w:rFonts w:asciiTheme="majorHAnsi" w:hAnsiTheme="majorHAnsi" w:cs="Times"/>
          <w:sz w:val="24"/>
          <w:szCs w:val="24"/>
          <w:lang w:val="en-US"/>
        </w:rPr>
        <w:t xml:space="preserve">align staff roles and responsibilities with organizational structure, vision, mission and </w:t>
      </w:r>
      <w:r w:rsidR="003055F4">
        <w:rPr>
          <w:rFonts w:asciiTheme="majorHAnsi" w:hAnsiTheme="majorHAnsi" w:cs="Times"/>
          <w:sz w:val="24"/>
          <w:szCs w:val="24"/>
          <w:lang w:val="en-US"/>
        </w:rPr>
        <w:t>business plan</w:t>
      </w:r>
      <w:r w:rsidR="0080265E" w:rsidRPr="003055F4">
        <w:rPr>
          <w:rFonts w:asciiTheme="majorHAnsi" w:hAnsiTheme="majorHAnsi"/>
          <w:sz w:val="24"/>
          <w:szCs w:val="24"/>
        </w:rPr>
        <w:t>;</w:t>
      </w:r>
    </w:p>
    <w:p w:rsidR="00680F36" w:rsidRPr="003055F4" w:rsidRDefault="003055F4" w:rsidP="00B27F1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  <w:lang w:val="en-US"/>
        </w:rPr>
      </w:pPr>
      <w:r w:rsidRPr="003055F4">
        <w:rPr>
          <w:rFonts w:asciiTheme="majorHAnsi" w:hAnsiTheme="majorHAnsi" w:cs="Times"/>
          <w:sz w:val="24"/>
          <w:szCs w:val="24"/>
          <w:lang w:val="en-US"/>
        </w:rPr>
        <w:t>finalize</w:t>
      </w:r>
      <w:r w:rsidR="00680F36" w:rsidRPr="003055F4">
        <w:rPr>
          <w:rFonts w:asciiTheme="majorHAnsi" w:hAnsiTheme="majorHAnsi" w:cs="Times"/>
          <w:sz w:val="24"/>
          <w:szCs w:val="24"/>
          <w:lang w:val="en-US"/>
        </w:rPr>
        <w:t xml:space="preserve"> staff job descriptions including performance management goals</w:t>
      </w:r>
      <w:r>
        <w:rPr>
          <w:rFonts w:asciiTheme="majorHAnsi" w:hAnsiTheme="majorHAnsi" w:cs="Times"/>
          <w:sz w:val="24"/>
          <w:szCs w:val="24"/>
          <w:lang w:val="en-US"/>
        </w:rPr>
        <w:t>;</w:t>
      </w:r>
    </w:p>
    <w:p w:rsidR="00680F36" w:rsidRDefault="00680F36" w:rsidP="00B27F1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  <w:lang w:val="en-US"/>
        </w:rPr>
      </w:pPr>
      <w:r w:rsidRPr="003055F4">
        <w:rPr>
          <w:rFonts w:asciiTheme="majorHAnsi" w:hAnsiTheme="majorHAnsi" w:cs="Times"/>
          <w:sz w:val="24"/>
          <w:szCs w:val="24"/>
          <w:lang w:val="en-US"/>
        </w:rPr>
        <w:t>a</w:t>
      </w:r>
      <w:r w:rsidR="003055F4" w:rsidRPr="003055F4">
        <w:rPr>
          <w:rFonts w:asciiTheme="majorHAnsi" w:hAnsiTheme="majorHAnsi" w:cs="Times"/>
          <w:sz w:val="24"/>
          <w:szCs w:val="24"/>
          <w:lang w:val="en-US"/>
        </w:rPr>
        <w:t xml:space="preserve">ssess the need for </w:t>
      </w:r>
      <w:r w:rsidRPr="003055F4">
        <w:rPr>
          <w:rFonts w:asciiTheme="majorHAnsi" w:hAnsiTheme="majorHAnsi" w:cs="Times"/>
          <w:sz w:val="24"/>
          <w:szCs w:val="24"/>
          <w:lang w:val="en-US"/>
        </w:rPr>
        <w:t>additional staff roles</w:t>
      </w:r>
      <w:r w:rsidR="003055F4">
        <w:rPr>
          <w:rFonts w:asciiTheme="majorHAnsi" w:hAnsiTheme="majorHAnsi" w:cs="Times"/>
          <w:sz w:val="24"/>
          <w:szCs w:val="24"/>
          <w:lang w:val="en-US"/>
        </w:rPr>
        <w:t>;</w:t>
      </w:r>
    </w:p>
    <w:p w:rsidR="003055F4" w:rsidRPr="003055F4" w:rsidRDefault="00B27F12" w:rsidP="00B27F12">
      <w:pPr>
        <w:pStyle w:val="Defaul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 </w:t>
      </w:r>
      <w:r w:rsidR="003055F4" w:rsidRPr="003055F4">
        <w:rPr>
          <w:rFonts w:asciiTheme="majorHAnsi" w:hAnsiTheme="majorHAnsi"/>
        </w:rPr>
        <w:t>compensation guidelines</w:t>
      </w:r>
      <w:r w:rsidR="003055F4">
        <w:rPr>
          <w:rFonts w:asciiTheme="majorHAnsi" w:hAnsiTheme="majorHAnsi"/>
        </w:rPr>
        <w:t>;</w:t>
      </w:r>
    </w:p>
    <w:p w:rsidR="003055F4" w:rsidRPr="003055F4" w:rsidRDefault="00D57B93" w:rsidP="00B27F1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"/>
          <w:sz w:val="24"/>
          <w:szCs w:val="24"/>
          <w:lang w:val="en-US"/>
        </w:rPr>
        <w:t>ensure</w:t>
      </w:r>
      <w:r w:rsidR="00B27F12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="00680F36" w:rsidRPr="003055F4">
        <w:rPr>
          <w:rFonts w:asciiTheme="majorHAnsi" w:hAnsiTheme="majorHAnsi" w:cs="Times"/>
          <w:sz w:val="24"/>
          <w:szCs w:val="24"/>
          <w:lang w:val="en-US"/>
        </w:rPr>
        <w:t>staff cont</w:t>
      </w:r>
      <w:r w:rsidR="00B27F12">
        <w:rPr>
          <w:rFonts w:asciiTheme="majorHAnsi" w:hAnsiTheme="majorHAnsi" w:cs="Times"/>
          <w:sz w:val="24"/>
          <w:szCs w:val="24"/>
          <w:lang w:val="en-US"/>
        </w:rPr>
        <w:t>r</w:t>
      </w:r>
      <w:r w:rsidR="00680F36" w:rsidRPr="003055F4">
        <w:rPr>
          <w:rFonts w:asciiTheme="majorHAnsi" w:hAnsiTheme="majorHAnsi" w:cs="Times"/>
          <w:sz w:val="24"/>
          <w:szCs w:val="24"/>
          <w:lang w:val="en-US"/>
        </w:rPr>
        <w:t>acts</w:t>
      </w:r>
      <w:r>
        <w:rPr>
          <w:rFonts w:asciiTheme="majorHAnsi" w:hAnsiTheme="majorHAnsi" w:cs="Times"/>
          <w:sz w:val="24"/>
          <w:szCs w:val="24"/>
          <w:lang w:val="en-US"/>
        </w:rPr>
        <w:t xml:space="preserve"> are developed</w:t>
      </w:r>
      <w:r w:rsidR="003055F4">
        <w:rPr>
          <w:rFonts w:asciiTheme="majorHAnsi" w:hAnsiTheme="majorHAnsi" w:cs="Times"/>
          <w:sz w:val="24"/>
          <w:szCs w:val="24"/>
          <w:lang w:val="en-US"/>
        </w:rPr>
        <w:t>; and</w:t>
      </w:r>
    </w:p>
    <w:p w:rsidR="005D37A0" w:rsidRPr="003055F4" w:rsidRDefault="00AC0A91" w:rsidP="00B27F1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ensure</w:t>
      </w:r>
      <w:r w:rsidR="004F71B0">
        <w:rPr>
          <w:rFonts w:asciiTheme="majorHAnsi" w:hAnsiTheme="majorHAnsi" w:cs="Times New Roman"/>
          <w:sz w:val="24"/>
          <w:szCs w:val="24"/>
          <w:lang w:val="en-US"/>
        </w:rPr>
        <w:t xml:space="preserve"> HR </w:t>
      </w:r>
      <w:r w:rsidR="00D57B93">
        <w:rPr>
          <w:rFonts w:asciiTheme="majorHAnsi" w:hAnsiTheme="majorHAnsi" w:cs="Times New Roman"/>
          <w:sz w:val="24"/>
          <w:szCs w:val="24"/>
          <w:lang w:val="en-US"/>
        </w:rPr>
        <w:t>policies are in place</w:t>
      </w:r>
      <w:r w:rsidR="003055F4">
        <w:rPr>
          <w:rFonts w:asciiTheme="majorHAnsi" w:hAnsiTheme="majorHAnsi" w:cs="Times New Roman"/>
          <w:sz w:val="24"/>
          <w:szCs w:val="24"/>
          <w:lang w:val="en-US"/>
        </w:rPr>
        <w:t>.</w:t>
      </w:r>
    </w:p>
    <w:p w:rsidR="002214AC" w:rsidRPr="00BB0B0F" w:rsidRDefault="002214AC" w:rsidP="00B27F12">
      <w:pPr>
        <w:pStyle w:val="Default"/>
        <w:jc w:val="both"/>
        <w:rPr>
          <w:rFonts w:asciiTheme="majorHAnsi" w:hAnsiTheme="majorHAnsi"/>
        </w:rPr>
      </w:pPr>
      <w:r w:rsidRPr="00996955">
        <w:rPr>
          <w:rFonts w:asciiTheme="majorHAnsi" w:hAnsiTheme="majorHAnsi"/>
        </w:rPr>
        <w:lastRenderedPageBreak/>
        <w:t xml:space="preserve">A minimum of </w:t>
      </w:r>
      <w:r w:rsidR="00C8535C">
        <w:rPr>
          <w:rFonts w:asciiTheme="majorHAnsi" w:hAnsiTheme="majorHAnsi"/>
        </w:rPr>
        <w:t>two</w:t>
      </w:r>
      <w:r w:rsidR="00B27F12">
        <w:rPr>
          <w:rFonts w:asciiTheme="majorHAnsi" w:hAnsiTheme="majorHAnsi"/>
        </w:rPr>
        <w:t xml:space="preserve"> </w:t>
      </w:r>
      <w:r w:rsidR="00C8535C">
        <w:rPr>
          <w:rFonts w:asciiTheme="majorHAnsi" w:hAnsiTheme="majorHAnsi"/>
        </w:rPr>
        <w:t xml:space="preserve">committee </w:t>
      </w:r>
      <w:r w:rsidRPr="00996955">
        <w:rPr>
          <w:rFonts w:asciiTheme="majorHAnsi" w:hAnsiTheme="majorHAnsi"/>
        </w:rPr>
        <w:t>members should have training and experience in one or more areas directly related to the Committee</w:t>
      </w:r>
      <w:r w:rsidR="00B27F12">
        <w:rPr>
          <w:rFonts w:asciiTheme="majorHAnsi" w:hAnsiTheme="majorHAnsi"/>
        </w:rPr>
        <w:t xml:space="preserve"> </w:t>
      </w:r>
      <w:r w:rsidRPr="00996955">
        <w:rPr>
          <w:rFonts w:asciiTheme="majorHAnsi" w:hAnsiTheme="majorHAnsi"/>
        </w:rPr>
        <w:t>mandate (</w:t>
      </w:r>
      <w:r w:rsidR="00424DC9">
        <w:rPr>
          <w:rFonts w:asciiTheme="majorHAnsi" w:hAnsiTheme="majorHAnsi"/>
        </w:rPr>
        <w:t>f</w:t>
      </w:r>
      <w:r w:rsidR="00157ECD">
        <w:rPr>
          <w:rFonts w:asciiTheme="majorHAnsi" w:hAnsiTheme="majorHAnsi"/>
        </w:rPr>
        <w:t>inance</w:t>
      </w:r>
      <w:r w:rsidRPr="00996955">
        <w:rPr>
          <w:rFonts w:asciiTheme="majorHAnsi" w:hAnsiTheme="majorHAnsi"/>
        </w:rPr>
        <w:t>,</w:t>
      </w:r>
      <w:r w:rsidR="00B27F12">
        <w:rPr>
          <w:rFonts w:asciiTheme="majorHAnsi" w:hAnsiTheme="majorHAnsi"/>
        </w:rPr>
        <w:t xml:space="preserve"> </w:t>
      </w:r>
      <w:r w:rsidR="00C8535C">
        <w:rPr>
          <w:rFonts w:asciiTheme="majorHAnsi" w:hAnsiTheme="majorHAnsi"/>
        </w:rPr>
        <w:t>human resources, or legal</w:t>
      </w:r>
      <w:r w:rsidR="00DE7D71">
        <w:rPr>
          <w:rFonts w:asciiTheme="majorHAnsi" w:hAnsiTheme="majorHAnsi"/>
        </w:rPr>
        <w:t xml:space="preserve">). </w:t>
      </w:r>
    </w:p>
    <w:p w:rsidR="00AD1450" w:rsidRDefault="00AD1450" w:rsidP="00B27F12">
      <w:pPr>
        <w:pStyle w:val="Default"/>
        <w:spacing w:after="120"/>
        <w:jc w:val="both"/>
        <w:rPr>
          <w:rFonts w:asciiTheme="majorHAnsi" w:hAnsiTheme="majorHAnsi"/>
          <w:b/>
          <w:bCs/>
        </w:rPr>
      </w:pPr>
    </w:p>
    <w:p w:rsidR="00AD1450" w:rsidRDefault="00AD1450" w:rsidP="00B27F12">
      <w:pPr>
        <w:pStyle w:val="Default"/>
        <w:spacing w:after="1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ROLE</w:t>
      </w:r>
      <w:r w:rsidR="00EC2234">
        <w:rPr>
          <w:rFonts w:asciiTheme="majorHAnsi" w:hAnsiTheme="majorHAnsi"/>
          <w:b/>
          <w:bCs/>
        </w:rPr>
        <w:t>S</w:t>
      </w:r>
    </w:p>
    <w:p w:rsidR="00F317E1" w:rsidRDefault="00AD1450" w:rsidP="00B27F12">
      <w:pPr>
        <w:pStyle w:val="Default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 </w:t>
      </w:r>
      <w:r w:rsidR="00EC2234">
        <w:rPr>
          <w:rFonts w:asciiTheme="majorHAnsi" w:hAnsiTheme="majorHAnsi"/>
          <w:bCs/>
        </w:rPr>
        <w:t xml:space="preserve">Committee </w:t>
      </w:r>
      <w:r>
        <w:rPr>
          <w:rFonts w:asciiTheme="majorHAnsi" w:hAnsiTheme="majorHAnsi"/>
          <w:bCs/>
        </w:rPr>
        <w:t xml:space="preserve">Chair </w:t>
      </w:r>
      <w:r w:rsidR="00EC2234">
        <w:rPr>
          <w:rFonts w:asciiTheme="majorHAnsi" w:hAnsiTheme="majorHAnsi"/>
          <w:bCs/>
        </w:rPr>
        <w:t>shall lead meetings</w:t>
      </w:r>
      <w:r w:rsidR="00F317E1">
        <w:rPr>
          <w:rFonts w:asciiTheme="majorHAnsi" w:hAnsiTheme="majorHAnsi"/>
          <w:bCs/>
        </w:rPr>
        <w:t>,</w:t>
      </w:r>
      <w:r w:rsidR="00B27F12">
        <w:rPr>
          <w:rFonts w:asciiTheme="majorHAnsi" w:hAnsiTheme="majorHAnsi"/>
          <w:bCs/>
        </w:rPr>
        <w:t xml:space="preserve"> </w:t>
      </w:r>
      <w:r w:rsidR="00F317E1">
        <w:rPr>
          <w:rFonts w:asciiTheme="majorHAnsi" w:hAnsiTheme="majorHAnsi"/>
          <w:bCs/>
        </w:rPr>
        <w:t>set</w:t>
      </w:r>
      <w:r>
        <w:rPr>
          <w:rFonts w:asciiTheme="majorHAnsi" w:hAnsiTheme="majorHAnsi"/>
          <w:bCs/>
        </w:rPr>
        <w:t xml:space="preserve"> the meeting schedule, </w:t>
      </w:r>
      <w:r w:rsidR="00F317E1">
        <w:rPr>
          <w:rFonts w:asciiTheme="majorHAnsi" w:hAnsiTheme="majorHAnsi"/>
          <w:bCs/>
        </w:rPr>
        <w:t xml:space="preserve">arrange </w:t>
      </w:r>
      <w:r>
        <w:rPr>
          <w:rFonts w:asciiTheme="majorHAnsi" w:hAnsiTheme="majorHAnsi"/>
          <w:bCs/>
        </w:rPr>
        <w:t>meeting place</w:t>
      </w:r>
      <w:r w:rsidR="00C519EB">
        <w:rPr>
          <w:rFonts w:asciiTheme="majorHAnsi" w:hAnsiTheme="majorHAnsi"/>
          <w:bCs/>
        </w:rPr>
        <w:t>/call</w:t>
      </w:r>
      <w:r w:rsidR="00F317E1">
        <w:rPr>
          <w:rFonts w:asciiTheme="majorHAnsi" w:hAnsiTheme="majorHAnsi"/>
          <w:bCs/>
        </w:rPr>
        <w:t>, prepare</w:t>
      </w:r>
      <w:r w:rsidR="00B27F12">
        <w:rPr>
          <w:rFonts w:asciiTheme="majorHAnsi" w:hAnsiTheme="majorHAnsi"/>
          <w:bCs/>
        </w:rPr>
        <w:t xml:space="preserve"> </w:t>
      </w:r>
      <w:r w:rsidR="00C519EB">
        <w:rPr>
          <w:rFonts w:asciiTheme="majorHAnsi" w:hAnsiTheme="majorHAnsi"/>
          <w:bCs/>
        </w:rPr>
        <w:t>the agenda</w:t>
      </w:r>
      <w:r w:rsidR="00F317E1">
        <w:rPr>
          <w:rFonts w:asciiTheme="majorHAnsi" w:hAnsiTheme="majorHAnsi"/>
          <w:bCs/>
        </w:rPr>
        <w:t xml:space="preserve"> and keep (or ensure the keeping </w:t>
      </w:r>
      <w:r w:rsidR="00EC2234">
        <w:rPr>
          <w:rFonts w:asciiTheme="majorHAnsi" w:hAnsiTheme="majorHAnsi"/>
          <w:bCs/>
        </w:rPr>
        <w:t>of</w:t>
      </w:r>
      <w:r w:rsidR="00F317E1">
        <w:rPr>
          <w:rFonts w:asciiTheme="majorHAnsi" w:hAnsiTheme="majorHAnsi"/>
          <w:bCs/>
        </w:rPr>
        <w:t>)</w:t>
      </w:r>
      <w:r w:rsidR="00B27F12">
        <w:rPr>
          <w:rFonts w:asciiTheme="majorHAnsi" w:hAnsiTheme="majorHAnsi"/>
          <w:bCs/>
        </w:rPr>
        <w:t xml:space="preserve"> </w:t>
      </w:r>
      <w:r w:rsidR="00AC5CA8">
        <w:rPr>
          <w:rFonts w:asciiTheme="majorHAnsi" w:hAnsiTheme="majorHAnsi"/>
          <w:bCs/>
        </w:rPr>
        <w:t>minutes to record discussions and actions taken at all meetings</w:t>
      </w:r>
      <w:r w:rsidR="00EC2234">
        <w:rPr>
          <w:rFonts w:asciiTheme="majorHAnsi" w:hAnsiTheme="majorHAnsi"/>
          <w:bCs/>
        </w:rPr>
        <w:t xml:space="preserve">. </w:t>
      </w:r>
      <w:r w:rsidR="00F317E1">
        <w:rPr>
          <w:rFonts w:asciiTheme="majorHAnsi" w:hAnsiTheme="majorHAnsi"/>
          <w:bCs/>
        </w:rPr>
        <w:t>In addition, the Chair is</w:t>
      </w:r>
      <w:r w:rsidR="00B27F12">
        <w:rPr>
          <w:rFonts w:asciiTheme="majorHAnsi" w:hAnsiTheme="majorHAnsi"/>
          <w:bCs/>
        </w:rPr>
        <w:t xml:space="preserve"> responsible for reporting </w:t>
      </w:r>
      <w:r w:rsidR="00F317E1">
        <w:rPr>
          <w:rFonts w:asciiTheme="majorHAnsi" w:hAnsiTheme="majorHAnsi"/>
          <w:bCs/>
        </w:rPr>
        <w:t>progress, project timelines, or providing written recommendations and reports.</w:t>
      </w:r>
    </w:p>
    <w:p w:rsidR="00F317E1" w:rsidRDefault="00F317E1" w:rsidP="00B27F12">
      <w:pPr>
        <w:pStyle w:val="Default"/>
        <w:jc w:val="both"/>
        <w:rPr>
          <w:rFonts w:asciiTheme="majorHAnsi" w:hAnsiTheme="majorHAnsi"/>
          <w:bCs/>
        </w:rPr>
      </w:pPr>
    </w:p>
    <w:p w:rsidR="00AC5CA8" w:rsidRPr="00AD1450" w:rsidRDefault="00AC5CA8" w:rsidP="00B27F12">
      <w:pPr>
        <w:pStyle w:val="Default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Committee members must participate in discussions and share the</w:t>
      </w:r>
      <w:r w:rsidR="00C519EB">
        <w:rPr>
          <w:rFonts w:asciiTheme="majorHAnsi" w:hAnsiTheme="majorHAnsi"/>
          <w:bCs/>
        </w:rPr>
        <w:t xml:space="preserve"> workload.  </w:t>
      </w:r>
      <w:r>
        <w:rPr>
          <w:rFonts w:asciiTheme="majorHAnsi" w:hAnsiTheme="majorHAnsi"/>
          <w:bCs/>
        </w:rPr>
        <w:t xml:space="preserve">Each </w:t>
      </w:r>
      <w:r w:rsidR="00C56BB7">
        <w:rPr>
          <w:rFonts w:asciiTheme="majorHAnsi" w:hAnsiTheme="majorHAnsi"/>
          <w:bCs/>
        </w:rPr>
        <w:t>member’s</w:t>
      </w:r>
      <w:r>
        <w:rPr>
          <w:rFonts w:asciiTheme="majorHAnsi" w:hAnsiTheme="majorHAnsi"/>
          <w:bCs/>
        </w:rPr>
        <w:t xml:space="preserve"> expertise, whether </w:t>
      </w:r>
      <w:r w:rsidR="00C56BB7">
        <w:rPr>
          <w:rFonts w:asciiTheme="majorHAnsi" w:hAnsiTheme="majorHAnsi"/>
          <w:bCs/>
        </w:rPr>
        <w:t xml:space="preserve">it is </w:t>
      </w:r>
      <w:r>
        <w:rPr>
          <w:rFonts w:asciiTheme="majorHAnsi" w:hAnsiTheme="majorHAnsi"/>
          <w:bCs/>
        </w:rPr>
        <w:t>a skill or knowledge, contributes to the</w:t>
      </w:r>
      <w:r w:rsidR="00C56BB7">
        <w:rPr>
          <w:rFonts w:asciiTheme="majorHAnsi" w:hAnsiTheme="majorHAnsi"/>
          <w:bCs/>
        </w:rPr>
        <w:t xml:space="preserve"> C</w:t>
      </w:r>
      <w:r>
        <w:rPr>
          <w:rFonts w:asciiTheme="majorHAnsi" w:hAnsiTheme="majorHAnsi"/>
          <w:bCs/>
        </w:rPr>
        <w:t>ommittee’s success. When assigned a task, it becomes each member’s duty to complete the task and report back to the Committee.</w:t>
      </w:r>
    </w:p>
    <w:p w:rsidR="00F973D7" w:rsidRDefault="00F973D7" w:rsidP="00B27F12">
      <w:pPr>
        <w:pStyle w:val="Default"/>
        <w:spacing w:after="120"/>
        <w:jc w:val="both"/>
        <w:rPr>
          <w:rFonts w:asciiTheme="majorHAnsi" w:hAnsiTheme="majorHAnsi"/>
        </w:rPr>
      </w:pPr>
    </w:p>
    <w:p w:rsidR="00F973D7" w:rsidRPr="00996955" w:rsidRDefault="00F973D7" w:rsidP="00B27F12">
      <w:pPr>
        <w:pStyle w:val="Default"/>
        <w:widowControl w:val="0"/>
        <w:spacing w:after="120"/>
        <w:jc w:val="both"/>
        <w:rPr>
          <w:rFonts w:asciiTheme="majorHAnsi" w:hAnsiTheme="majorHAnsi"/>
          <w:color w:val="auto"/>
        </w:rPr>
      </w:pPr>
      <w:r w:rsidRPr="00996955">
        <w:rPr>
          <w:rFonts w:asciiTheme="majorHAnsi" w:hAnsiTheme="majorHAnsi"/>
          <w:b/>
          <w:bCs/>
          <w:color w:val="auto"/>
        </w:rPr>
        <w:t xml:space="preserve">MEETINGS </w:t>
      </w:r>
    </w:p>
    <w:p w:rsidR="00F317E1" w:rsidRDefault="00F973D7" w:rsidP="00B27F12">
      <w:pPr>
        <w:pStyle w:val="BodyText2"/>
        <w:jc w:val="both"/>
        <w:rPr>
          <w:rFonts w:asciiTheme="majorHAnsi" w:hAnsiTheme="majorHAnsi"/>
        </w:rPr>
      </w:pPr>
      <w:r w:rsidRPr="00996955">
        <w:rPr>
          <w:rFonts w:asciiTheme="majorHAnsi" w:hAnsiTheme="majorHAnsi"/>
        </w:rPr>
        <w:t xml:space="preserve">The Committee will meet as required </w:t>
      </w:r>
      <w:r w:rsidR="00C519EB">
        <w:rPr>
          <w:rFonts w:asciiTheme="majorHAnsi" w:hAnsiTheme="majorHAnsi"/>
        </w:rPr>
        <w:t>or</w:t>
      </w:r>
      <w:r w:rsidRPr="00996955">
        <w:rPr>
          <w:rFonts w:asciiTheme="majorHAnsi" w:hAnsiTheme="majorHAnsi"/>
        </w:rPr>
        <w:t xml:space="preserve"> at a minimum, will meet </w:t>
      </w:r>
      <w:r w:rsidR="009B0EB3">
        <w:rPr>
          <w:rFonts w:asciiTheme="majorHAnsi" w:hAnsiTheme="majorHAnsi"/>
        </w:rPr>
        <w:t>six</w:t>
      </w:r>
      <w:r w:rsidR="00F317E1">
        <w:rPr>
          <w:rFonts w:asciiTheme="majorHAnsi" w:hAnsiTheme="majorHAnsi"/>
        </w:rPr>
        <w:t xml:space="preserve"> times per year. </w:t>
      </w:r>
      <w:r w:rsidRPr="00996955">
        <w:rPr>
          <w:rFonts w:asciiTheme="majorHAnsi" w:hAnsiTheme="majorHAnsi"/>
        </w:rPr>
        <w:t xml:space="preserve">Meetings may be held in person or by telephone conference. </w:t>
      </w:r>
    </w:p>
    <w:p w:rsidR="00F317E1" w:rsidRDefault="00F317E1" w:rsidP="00B27F12">
      <w:pPr>
        <w:pStyle w:val="BodyText2"/>
        <w:jc w:val="both"/>
        <w:rPr>
          <w:rFonts w:asciiTheme="majorHAnsi" w:hAnsiTheme="majorHAnsi"/>
        </w:rPr>
      </w:pPr>
    </w:p>
    <w:p w:rsidR="00F317E1" w:rsidRPr="00D860A8" w:rsidRDefault="00F317E1" w:rsidP="00B27F12">
      <w:pPr>
        <w:pStyle w:val="BodyText2"/>
        <w:jc w:val="both"/>
        <w:rPr>
          <w:rFonts w:asciiTheme="majorHAnsi" w:hAnsiTheme="majorHAnsi"/>
          <w:szCs w:val="24"/>
        </w:rPr>
      </w:pPr>
      <w:r w:rsidRPr="005B0F7B">
        <w:rPr>
          <w:rFonts w:asciiTheme="majorHAnsi" w:hAnsiTheme="majorHAnsi"/>
          <w:szCs w:val="24"/>
        </w:rPr>
        <w:t xml:space="preserve">Carrying out the work of the </w:t>
      </w:r>
      <w:r>
        <w:rPr>
          <w:rFonts w:asciiTheme="majorHAnsi" w:hAnsiTheme="majorHAnsi"/>
          <w:szCs w:val="24"/>
        </w:rPr>
        <w:t xml:space="preserve">Committee </w:t>
      </w:r>
      <w:r w:rsidRPr="005B0F7B">
        <w:rPr>
          <w:rFonts w:asciiTheme="majorHAnsi" w:hAnsiTheme="majorHAnsi"/>
          <w:szCs w:val="24"/>
        </w:rPr>
        <w:t xml:space="preserve">effectively requires a commitment to attend all meetings. Any </w:t>
      </w:r>
      <w:r>
        <w:rPr>
          <w:rFonts w:asciiTheme="majorHAnsi" w:hAnsiTheme="majorHAnsi"/>
          <w:szCs w:val="24"/>
        </w:rPr>
        <w:t>Committee</w:t>
      </w:r>
      <w:r w:rsidRPr="005B0F7B">
        <w:rPr>
          <w:rFonts w:asciiTheme="majorHAnsi" w:hAnsiTheme="majorHAnsi"/>
          <w:szCs w:val="24"/>
        </w:rPr>
        <w:t xml:space="preserve"> member who is absent, without reasonable excuse as </w:t>
      </w:r>
      <w:r>
        <w:rPr>
          <w:rFonts w:asciiTheme="majorHAnsi" w:hAnsiTheme="majorHAnsi"/>
          <w:szCs w:val="24"/>
        </w:rPr>
        <w:t>determined by the b</w:t>
      </w:r>
      <w:r w:rsidRPr="005B0F7B">
        <w:rPr>
          <w:rFonts w:asciiTheme="majorHAnsi" w:hAnsiTheme="majorHAnsi"/>
          <w:szCs w:val="24"/>
        </w:rPr>
        <w:t>oard, from three consecutive meetings</w:t>
      </w:r>
      <w:r>
        <w:rPr>
          <w:rFonts w:asciiTheme="majorHAnsi" w:hAnsiTheme="majorHAnsi"/>
          <w:szCs w:val="24"/>
        </w:rPr>
        <w:t>,</w:t>
      </w:r>
      <w:r w:rsidRPr="005B0F7B">
        <w:rPr>
          <w:rFonts w:asciiTheme="majorHAnsi" w:hAnsiTheme="majorHAnsi"/>
          <w:szCs w:val="24"/>
        </w:rPr>
        <w:t xml:space="preserve"> will be considered to have resigned his/her position and </w:t>
      </w:r>
      <w:r>
        <w:rPr>
          <w:rFonts w:asciiTheme="majorHAnsi" w:hAnsiTheme="majorHAnsi"/>
          <w:szCs w:val="24"/>
        </w:rPr>
        <w:t>shall be so informed in writing.</w:t>
      </w:r>
    </w:p>
    <w:p w:rsidR="009B0EB3" w:rsidRDefault="009B0EB3" w:rsidP="00B27F12">
      <w:pPr>
        <w:pStyle w:val="Default"/>
        <w:widowControl w:val="0"/>
        <w:spacing w:after="120"/>
        <w:jc w:val="both"/>
        <w:rPr>
          <w:rFonts w:asciiTheme="majorHAnsi" w:hAnsiTheme="majorHAnsi"/>
          <w:b/>
          <w:bCs/>
          <w:color w:val="auto"/>
        </w:rPr>
      </w:pPr>
    </w:p>
    <w:p w:rsidR="00F317E1" w:rsidRPr="00996955" w:rsidRDefault="00F317E1" w:rsidP="00B27F12">
      <w:pPr>
        <w:pStyle w:val="Default"/>
        <w:widowControl w:val="0"/>
        <w:spacing w:after="120"/>
        <w:jc w:val="both"/>
        <w:rPr>
          <w:rFonts w:asciiTheme="majorHAnsi" w:hAnsiTheme="majorHAnsi"/>
          <w:color w:val="auto"/>
        </w:rPr>
      </w:pPr>
      <w:r w:rsidRPr="00996955">
        <w:rPr>
          <w:rFonts w:asciiTheme="majorHAnsi" w:hAnsiTheme="majorHAnsi"/>
          <w:b/>
          <w:bCs/>
          <w:color w:val="auto"/>
        </w:rPr>
        <w:t xml:space="preserve">REPORTING </w:t>
      </w:r>
    </w:p>
    <w:p w:rsidR="00F317E1" w:rsidRPr="00996955" w:rsidRDefault="00F317E1" w:rsidP="00B27F12">
      <w:pPr>
        <w:pStyle w:val="Default"/>
        <w:widowControl w:val="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The </w:t>
      </w:r>
      <w:r w:rsidRPr="00996955">
        <w:rPr>
          <w:rFonts w:asciiTheme="majorHAnsi" w:hAnsiTheme="majorHAnsi"/>
          <w:color w:val="auto"/>
        </w:rPr>
        <w:t>Committee will report at every meeting of th</w:t>
      </w:r>
      <w:r>
        <w:rPr>
          <w:rFonts w:asciiTheme="majorHAnsi" w:hAnsiTheme="majorHAnsi"/>
          <w:color w:val="auto"/>
        </w:rPr>
        <w:t>e board or as required, through its Chair</w:t>
      </w:r>
      <w:r w:rsidRPr="00996955">
        <w:rPr>
          <w:rFonts w:asciiTheme="majorHAnsi" w:hAnsiTheme="majorHAnsi"/>
          <w:color w:val="auto"/>
        </w:rPr>
        <w:t>.</w:t>
      </w:r>
    </w:p>
    <w:p w:rsidR="00F317E1" w:rsidRDefault="00F317E1" w:rsidP="00B27F12">
      <w:pPr>
        <w:pStyle w:val="Default"/>
        <w:widowControl w:val="0"/>
        <w:spacing w:after="120"/>
        <w:jc w:val="both"/>
        <w:rPr>
          <w:rFonts w:asciiTheme="majorHAnsi" w:hAnsiTheme="majorHAnsi"/>
          <w:b/>
          <w:bCs/>
          <w:color w:val="auto"/>
        </w:rPr>
      </w:pPr>
    </w:p>
    <w:p w:rsidR="00F317E1" w:rsidRPr="00996955" w:rsidRDefault="00F317E1" w:rsidP="00B27F12">
      <w:pPr>
        <w:pStyle w:val="Default"/>
        <w:widowControl w:val="0"/>
        <w:spacing w:after="120"/>
        <w:jc w:val="both"/>
        <w:rPr>
          <w:rFonts w:asciiTheme="majorHAnsi" w:hAnsiTheme="majorHAnsi"/>
          <w:color w:val="auto"/>
        </w:rPr>
      </w:pPr>
      <w:r w:rsidRPr="00996955">
        <w:rPr>
          <w:rFonts w:asciiTheme="majorHAnsi" w:hAnsiTheme="majorHAnsi"/>
          <w:b/>
          <w:bCs/>
          <w:color w:val="auto"/>
        </w:rPr>
        <w:t xml:space="preserve">EVALUATION </w:t>
      </w:r>
    </w:p>
    <w:p w:rsidR="00F317E1" w:rsidRPr="00F973D7" w:rsidRDefault="00F317E1" w:rsidP="00B27F12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F973D7">
        <w:rPr>
          <w:rFonts w:asciiTheme="majorHAnsi" w:hAnsiTheme="majorHAnsi"/>
          <w:sz w:val="24"/>
          <w:szCs w:val="24"/>
        </w:rPr>
        <w:t xml:space="preserve">The </w:t>
      </w:r>
      <w:r w:rsidR="00BB50FA">
        <w:rPr>
          <w:rFonts w:asciiTheme="majorHAnsi" w:hAnsiTheme="majorHAnsi"/>
          <w:sz w:val="24"/>
          <w:szCs w:val="24"/>
        </w:rPr>
        <w:t>Executive Committee</w:t>
      </w:r>
      <w:r w:rsidRPr="00F973D7">
        <w:rPr>
          <w:rFonts w:asciiTheme="majorHAnsi" w:hAnsiTheme="majorHAnsi"/>
          <w:sz w:val="24"/>
          <w:szCs w:val="24"/>
        </w:rPr>
        <w:t xml:space="preserve"> will review the performance of the Committee on an annual basis and these terms of reference </w:t>
      </w:r>
      <w:r>
        <w:rPr>
          <w:rFonts w:asciiTheme="majorHAnsi" w:hAnsiTheme="majorHAnsi"/>
          <w:sz w:val="24"/>
          <w:szCs w:val="24"/>
        </w:rPr>
        <w:t>as required.</w:t>
      </w:r>
    </w:p>
    <w:p w:rsidR="009B0EB3" w:rsidRDefault="009B0EB3" w:rsidP="00B27F12">
      <w:pPr>
        <w:pStyle w:val="Default"/>
        <w:widowControl w:val="0"/>
        <w:ind w:left="360"/>
        <w:jc w:val="both"/>
        <w:rPr>
          <w:rFonts w:asciiTheme="majorHAnsi" w:hAnsiTheme="majorHAnsi"/>
          <w:b/>
          <w:bCs/>
          <w:color w:val="auto"/>
        </w:rPr>
      </w:pPr>
    </w:p>
    <w:p w:rsidR="00187326" w:rsidRDefault="00187326" w:rsidP="00B27F1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/>
        </w:rPr>
      </w:pPr>
    </w:p>
    <w:p w:rsidR="00187326" w:rsidRPr="00F973D7" w:rsidRDefault="00187326" w:rsidP="00B27F12">
      <w:pPr>
        <w:pStyle w:val="Default"/>
        <w:jc w:val="both"/>
        <w:rPr>
          <w:rFonts w:asciiTheme="majorHAnsi" w:hAnsiTheme="majorHAnsi"/>
        </w:rPr>
      </w:pPr>
    </w:p>
    <w:sectPr w:rsidR="00187326" w:rsidRPr="00F973D7" w:rsidSect="006C721A">
      <w:foot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154" w:rsidRDefault="005A0154" w:rsidP="006C721A">
      <w:pPr>
        <w:spacing w:after="0" w:line="240" w:lineRule="auto"/>
      </w:pPr>
      <w:r>
        <w:separator/>
      </w:r>
    </w:p>
  </w:endnote>
  <w:endnote w:type="continuationSeparator" w:id="1">
    <w:p w:rsidR="005A0154" w:rsidRDefault="005A0154" w:rsidP="006C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1A" w:rsidRPr="005467DC" w:rsidRDefault="00563070" w:rsidP="006C721A">
    <w:pPr>
      <w:pStyle w:val="Footer"/>
      <w:jc w:val="left"/>
      <w:rPr>
        <w:rFonts w:asciiTheme="majorHAnsi" w:hAnsiTheme="majorHAnsi"/>
      </w:rPr>
    </w:pPr>
    <w:r w:rsidRPr="00563070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-.35pt;width:467.25pt;height:0;z-index:251658240" o:connectortype="straight"/>
      </w:pict>
    </w:r>
    <w:sdt>
      <w:sdtPr>
        <w:id w:val="6995788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</w:rPr>
      </w:sdtEndPr>
      <w:sdtContent>
        <w:r w:rsidR="006C721A" w:rsidRPr="006C721A">
          <w:rPr>
            <w:rFonts w:asciiTheme="majorHAnsi" w:hAnsiTheme="majorHAnsi"/>
            <w:b/>
            <w:sz w:val="18"/>
            <w:szCs w:val="18"/>
          </w:rPr>
          <w:t>Human Resources Ad Hoc Committee Terms</w:t>
        </w:r>
        <w:r w:rsidR="006C721A">
          <w:rPr>
            <w:rFonts w:asciiTheme="majorHAnsi" w:hAnsiTheme="majorHAnsi"/>
          </w:rPr>
          <w:tab/>
        </w:r>
        <w:r w:rsidR="006C721A">
          <w:rPr>
            <w:rFonts w:asciiTheme="majorHAnsi" w:hAnsiTheme="majorHAnsi"/>
          </w:rPr>
          <w:tab/>
        </w:r>
        <w:r w:rsidRPr="006C721A">
          <w:rPr>
            <w:rFonts w:asciiTheme="majorHAnsi" w:hAnsiTheme="majorHAnsi"/>
            <w:sz w:val="18"/>
            <w:szCs w:val="18"/>
          </w:rPr>
          <w:fldChar w:fldCharType="begin"/>
        </w:r>
        <w:r w:rsidR="006C721A" w:rsidRPr="006C721A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6C721A">
          <w:rPr>
            <w:rFonts w:asciiTheme="majorHAnsi" w:hAnsiTheme="majorHAnsi"/>
            <w:sz w:val="18"/>
            <w:szCs w:val="18"/>
          </w:rPr>
          <w:fldChar w:fldCharType="separate"/>
        </w:r>
        <w:r w:rsidR="00B27F12">
          <w:rPr>
            <w:rFonts w:asciiTheme="majorHAnsi" w:hAnsiTheme="majorHAnsi"/>
            <w:noProof/>
            <w:sz w:val="18"/>
            <w:szCs w:val="18"/>
          </w:rPr>
          <w:t>2</w:t>
        </w:r>
        <w:r w:rsidRPr="006C721A">
          <w:rPr>
            <w:rFonts w:asciiTheme="majorHAnsi" w:hAnsiTheme="majorHAnsi"/>
            <w:sz w:val="18"/>
            <w:szCs w:val="18"/>
          </w:rPr>
          <w:fldChar w:fldCharType="end"/>
        </w:r>
      </w:sdtContent>
    </w:sdt>
  </w:p>
  <w:p w:rsidR="006C721A" w:rsidRDefault="006C72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154" w:rsidRDefault="005A0154" w:rsidP="006C721A">
      <w:pPr>
        <w:spacing w:after="0" w:line="240" w:lineRule="auto"/>
      </w:pPr>
      <w:r>
        <w:separator/>
      </w:r>
    </w:p>
  </w:footnote>
  <w:footnote w:type="continuationSeparator" w:id="1">
    <w:p w:rsidR="005A0154" w:rsidRDefault="005A0154" w:rsidP="006C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77651D"/>
    <w:multiLevelType w:val="hybridMultilevel"/>
    <w:tmpl w:val="B6FE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43636C"/>
    <w:multiLevelType w:val="hybridMultilevel"/>
    <w:tmpl w:val="2D7E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F6F30"/>
    <w:multiLevelType w:val="hybridMultilevel"/>
    <w:tmpl w:val="A60A7A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35C96"/>
    <w:multiLevelType w:val="hybridMultilevel"/>
    <w:tmpl w:val="6D9C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D5A23"/>
    <w:multiLevelType w:val="hybridMultilevel"/>
    <w:tmpl w:val="D9AE7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EA12EB"/>
    <w:multiLevelType w:val="hybridMultilevel"/>
    <w:tmpl w:val="D16CC6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A1352"/>
    <w:multiLevelType w:val="hybridMultilevel"/>
    <w:tmpl w:val="CCEC2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A7BE4"/>
    <w:multiLevelType w:val="hybridMultilevel"/>
    <w:tmpl w:val="FD646B50"/>
    <w:lvl w:ilvl="0" w:tplc="FD3A2398">
      <w:start w:val="1"/>
      <w:numFmt w:val="bullet"/>
      <w:lvlText w:val="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214AC"/>
    <w:rsid w:val="000E3E72"/>
    <w:rsid w:val="00111D62"/>
    <w:rsid w:val="00114866"/>
    <w:rsid w:val="00126C22"/>
    <w:rsid w:val="00157ECD"/>
    <w:rsid w:val="00187326"/>
    <w:rsid w:val="001D1612"/>
    <w:rsid w:val="001F7307"/>
    <w:rsid w:val="002214AC"/>
    <w:rsid w:val="002316D6"/>
    <w:rsid w:val="00257CC2"/>
    <w:rsid w:val="00287504"/>
    <w:rsid w:val="002B2A88"/>
    <w:rsid w:val="002E492E"/>
    <w:rsid w:val="003055F4"/>
    <w:rsid w:val="00306581"/>
    <w:rsid w:val="00361206"/>
    <w:rsid w:val="003C5944"/>
    <w:rsid w:val="00401F06"/>
    <w:rsid w:val="00424DC9"/>
    <w:rsid w:val="0045650F"/>
    <w:rsid w:val="0045790F"/>
    <w:rsid w:val="004747E9"/>
    <w:rsid w:val="004C4796"/>
    <w:rsid w:val="004D3908"/>
    <w:rsid w:val="004F71B0"/>
    <w:rsid w:val="00563070"/>
    <w:rsid w:val="00570B73"/>
    <w:rsid w:val="005A0154"/>
    <w:rsid w:val="005C02E8"/>
    <w:rsid w:val="005D37A0"/>
    <w:rsid w:val="005F0D0A"/>
    <w:rsid w:val="00621054"/>
    <w:rsid w:val="006639D5"/>
    <w:rsid w:val="00680F36"/>
    <w:rsid w:val="00690EFA"/>
    <w:rsid w:val="006C721A"/>
    <w:rsid w:val="006D6083"/>
    <w:rsid w:val="006D787B"/>
    <w:rsid w:val="006E3146"/>
    <w:rsid w:val="006F07A1"/>
    <w:rsid w:val="007C15B1"/>
    <w:rsid w:val="007C3924"/>
    <w:rsid w:val="007E338F"/>
    <w:rsid w:val="0080265E"/>
    <w:rsid w:val="00803D68"/>
    <w:rsid w:val="0080677E"/>
    <w:rsid w:val="00836EA1"/>
    <w:rsid w:val="008D005D"/>
    <w:rsid w:val="008F469D"/>
    <w:rsid w:val="00996955"/>
    <w:rsid w:val="009B0EB3"/>
    <w:rsid w:val="009C0DD8"/>
    <w:rsid w:val="009E5017"/>
    <w:rsid w:val="009F195A"/>
    <w:rsid w:val="009F2040"/>
    <w:rsid w:val="00A22E16"/>
    <w:rsid w:val="00A47308"/>
    <w:rsid w:val="00AC0A91"/>
    <w:rsid w:val="00AC5CA8"/>
    <w:rsid w:val="00AD1450"/>
    <w:rsid w:val="00B27F12"/>
    <w:rsid w:val="00B4132F"/>
    <w:rsid w:val="00B9424A"/>
    <w:rsid w:val="00BB0B0F"/>
    <w:rsid w:val="00BB50FA"/>
    <w:rsid w:val="00BD7E3A"/>
    <w:rsid w:val="00BE04B4"/>
    <w:rsid w:val="00C519EB"/>
    <w:rsid w:val="00C56BB7"/>
    <w:rsid w:val="00C77F1B"/>
    <w:rsid w:val="00C85014"/>
    <w:rsid w:val="00C8535C"/>
    <w:rsid w:val="00CC3CB7"/>
    <w:rsid w:val="00D23B16"/>
    <w:rsid w:val="00D57B93"/>
    <w:rsid w:val="00D65799"/>
    <w:rsid w:val="00D860A8"/>
    <w:rsid w:val="00DE7D71"/>
    <w:rsid w:val="00E13897"/>
    <w:rsid w:val="00E229BE"/>
    <w:rsid w:val="00EA7A9A"/>
    <w:rsid w:val="00EC2234"/>
    <w:rsid w:val="00F317E1"/>
    <w:rsid w:val="00F9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8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4A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55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C56B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56BB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26"/>
    <w:rPr>
      <w:rFonts w:ascii="Lucida Grande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6C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21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C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1A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8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4A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55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C56B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56BB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26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85A4E-5DFF-9B45-99D4-F9DB1538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Proven Reserves</dc:creator>
  <cp:lastModifiedBy>Proven Reserves</cp:lastModifiedBy>
  <cp:revision>2</cp:revision>
  <dcterms:created xsi:type="dcterms:W3CDTF">2013-12-12T04:31:00Z</dcterms:created>
  <dcterms:modified xsi:type="dcterms:W3CDTF">2013-12-12T04:31:00Z</dcterms:modified>
</cp:coreProperties>
</file>